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516" w14:textId="28C6BA66" w:rsidR="00855783" w:rsidRPr="00D87A80" w:rsidRDefault="00855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A80">
        <w:rPr>
          <w:rFonts w:ascii="Times New Roman" w:hAnsi="Times New Roman" w:cs="Times New Roman"/>
          <w:b/>
          <w:bCs/>
          <w:sz w:val="28"/>
          <w:szCs w:val="28"/>
        </w:rPr>
        <w:t>Consumer and Employment in California program</w:t>
      </w:r>
    </w:p>
    <w:p w14:paraId="43699647" w14:textId="46C8FB96" w:rsidR="00855783" w:rsidRPr="00855783" w:rsidRDefault="00855783">
      <w:pPr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sz w:val="28"/>
          <w:szCs w:val="28"/>
        </w:rPr>
        <w:t>5/31/23</w:t>
      </w:r>
      <w:r>
        <w:rPr>
          <w:rFonts w:ascii="Times New Roman" w:hAnsi="Times New Roman" w:cs="Times New Roman"/>
          <w:sz w:val="28"/>
          <w:szCs w:val="28"/>
        </w:rPr>
        <w:t>—12:30 p.m.</w:t>
      </w:r>
    </w:p>
    <w:p w14:paraId="6E873CA7" w14:textId="2462490C" w:rsidR="00CC5DFE" w:rsidRDefault="00CC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 by:                                                                                                             Kim Lo</w:t>
      </w:r>
      <w:r w:rsidR="004639E3">
        <w:rPr>
          <w:rFonts w:ascii="Times New Roman" w:hAnsi="Times New Roman" w:cs="Times New Roman"/>
          <w:sz w:val="28"/>
          <w:szCs w:val="28"/>
        </w:rPr>
        <w:t>ew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6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Richard Chernick</w:t>
      </w:r>
    </w:p>
    <w:p w14:paraId="735F7BC5" w14:textId="77777777" w:rsidR="00CC5DFE" w:rsidRDefault="00CC5D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9ABBA" w14:textId="163E696F" w:rsidR="00855783" w:rsidRPr="00855783" w:rsidRDefault="00855783">
      <w:pPr>
        <w:rPr>
          <w:rFonts w:ascii="Times New Roman" w:hAnsi="Times New Roman" w:cs="Times New Roman"/>
          <w:sz w:val="28"/>
          <w:szCs w:val="28"/>
        </w:rPr>
      </w:pPr>
      <w:r w:rsidRPr="0010307B">
        <w:rPr>
          <w:rFonts w:ascii="Times New Roman" w:hAnsi="Times New Roman" w:cs="Times New Roman"/>
          <w:b/>
          <w:bCs/>
          <w:sz w:val="28"/>
          <w:szCs w:val="28"/>
        </w:rPr>
        <w:t xml:space="preserve">Third </w:t>
      </w:r>
      <w:r w:rsidR="0010307B" w:rsidRPr="0010307B">
        <w:rPr>
          <w:rFonts w:ascii="Times New Roman" w:hAnsi="Times New Roman" w:cs="Times New Roman"/>
          <w:b/>
          <w:bCs/>
          <w:sz w:val="28"/>
          <w:szCs w:val="28"/>
        </w:rPr>
        <w:t>Party Discovery</w:t>
      </w:r>
      <w:r w:rsidR="00103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5783">
        <w:rPr>
          <w:rFonts w:ascii="Times New Roman" w:hAnsi="Times New Roman" w:cs="Times New Roman"/>
          <w:i/>
          <w:iCs/>
          <w:sz w:val="28"/>
          <w:szCs w:val="28"/>
        </w:rPr>
        <w:t>see</w:t>
      </w:r>
      <w:r>
        <w:rPr>
          <w:rFonts w:ascii="Times New Roman" w:hAnsi="Times New Roman" w:cs="Times New Roman"/>
          <w:sz w:val="28"/>
          <w:szCs w:val="28"/>
        </w:rPr>
        <w:t xml:space="preserve"> recent Institute program on this subject for more details)</w:t>
      </w:r>
    </w:p>
    <w:p w14:paraId="49C2E18C" w14:textId="356B44AD" w:rsidR="00855783" w:rsidRPr="00855783" w:rsidRDefault="00855783" w:rsidP="00855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sz w:val="28"/>
          <w:szCs w:val="28"/>
        </w:rPr>
        <w:t xml:space="preserve">The FAA </w:t>
      </w:r>
      <w:r w:rsidR="00D87A80">
        <w:rPr>
          <w:rFonts w:ascii="Times New Roman" w:hAnsi="Times New Roman" w:cs="Times New Roman"/>
          <w:sz w:val="28"/>
          <w:szCs w:val="28"/>
        </w:rPr>
        <w:t xml:space="preserve">severely </w:t>
      </w:r>
      <w:r w:rsidRPr="00855783">
        <w:rPr>
          <w:rFonts w:ascii="Times New Roman" w:hAnsi="Times New Roman" w:cs="Times New Roman"/>
          <w:sz w:val="28"/>
          <w:szCs w:val="28"/>
        </w:rPr>
        <w:t>restricts discovery under FAA § 7</w:t>
      </w:r>
    </w:p>
    <w:p w14:paraId="3552ACD0" w14:textId="2D701C46" w:rsidR="00855783" w:rsidRPr="00855783" w:rsidRDefault="00855783" w:rsidP="00855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sz w:val="28"/>
          <w:szCs w:val="28"/>
        </w:rPr>
        <w:t>No d</w:t>
      </w:r>
      <w:r w:rsidR="00D87A80">
        <w:rPr>
          <w:rFonts w:ascii="Times New Roman" w:hAnsi="Times New Roman" w:cs="Times New Roman"/>
          <w:sz w:val="28"/>
          <w:szCs w:val="28"/>
        </w:rPr>
        <w:t>iscovery d</w:t>
      </w:r>
      <w:r w:rsidRPr="00855783">
        <w:rPr>
          <w:rFonts w:ascii="Times New Roman" w:hAnsi="Times New Roman" w:cs="Times New Roman"/>
          <w:sz w:val="28"/>
          <w:szCs w:val="28"/>
        </w:rPr>
        <w:t>epos</w:t>
      </w:r>
    </w:p>
    <w:p w14:paraId="328F808F" w14:textId="710C4C34" w:rsidR="00855783" w:rsidRPr="00855783" w:rsidRDefault="00855783" w:rsidP="00855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sz w:val="28"/>
          <w:szCs w:val="28"/>
        </w:rPr>
        <w:t xml:space="preserve">Doc subpoenas enforced only if </w:t>
      </w:r>
      <w:r w:rsidRPr="0010307B">
        <w:rPr>
          <w:rFonts w:ascii="Times New Roman" w:hAnsi="Times New Roman" w:cs="Times New Roman"/>
          <w:sz w:val="28"/>
          <w:szCs w:val="28"/>
          <w:u w:val="single"/>
        </w:rPr>
        <w:t>an</w:t>
      </w:r>
      <w:r w:rsidRPr="00855783">
        <w:rPr>
          <w:rFonts w:ascii="Times New Roman" w:hAnsi="Times New Roman" w:cs="Times New Roman"/>
          <w:sz w:val="28"/>
          <w:szCs w:val="28"/>
        </w:rPr>
        <w:t xml:space="preserve"> arbitrator is present at a hearing (</w:t>
      </w:r>
      <w:r w:rsidR="00ED43E4" w:rsidRPr="00ED43E4">
        <w:rPr>
          <w:rFonts w:ascii="Times New Roman" w:hAnsi="Times New Roman" w:cs="Times New Roman"/>
          <w:i/>
          <w:iCs/>
          <w:sz w:val="28"/>
          <w:szCs w:val="28"/>
        </w:rPr>
        <w:t>see</w:t>
      </w:r>
      <w:r w:rsidR="00ED43E4">
        <w:rPr>
          <w:rFonts w:ascii="Times New Roman" w:hAnsi="Times New Roman" w:cs="Times New Roman"/>
          <w:sz w:val="28"/>
          <w:szCs w:val="28"/>
        </w:rPr>
        <w:t xml:space="preserve"> </w:t>
      </w:r>
      <w:r w:rsidRPr="00ED43E4">
        <w:rPr>
          <w:rFonts w:ascii="Times New Roman" w:hAnsi="Times New Roman" w:cs="Times New Roman"/>
          <w:i/>
          <w:iCs/>
          <w:sz w:val="28"/>
          <w:szCs w:val="28"/>
        </w:rPr>
        <w:t>Hay Group</w:t>
      </w:r>
      <w:r w:rsidRPr="00855783">
        <w:rPr>
          <w:rFonts w:ascii="Times New Roman" w:hAnsi="Times New Roman" w:cs="Times New Roman"/>
          <w:sz w:val="28"/>
          <w:szCs w:val="28"/>
        </w:rPr>
        <w:t xml:space="preserve"> </w:t>
      </w:r>
      <w:r w:rsidR="00ED43E4">
        <w:rPr>
          <w:rFonts w:ascii="Times New Roman" w:hAnsi="Times New Roman" w:cs="Times New Roman"/>
          <w:sz w:val="28"/>
          <w:szCs w:val="28"/>
        </w:rPr>
        <w:t>opinion</w:t>
      </w:r>
      <w:r w:rsidRPr="00855783">
        <w:rPr>
          <w:rFonts w:ascii="Times New Roman" w:hAnsi="Times New Roman" w:cs="Times New Roman"/>
          <w:sz w:val="28"/>
          <w:szCs w:val="28"/>
        </w:rPr>
        <w:t xml:space="preserve"> </w:t>
      </w:r>
      <w:r w:rsidR="00ED43E4">
        <w:rPr>
          <w:rFonts w:ascii="Times New Roman" w:hAnsi="Times New Roman" w:cs="Times New Roman"/>
          <w:sz w:val="28"/>
          <w:szCs w:val="28"/>
        </w:rPr>
        <w:t xml:space="preserve">and concurrence </w:t>
      </w:r>
      <w:r w:rsidRPr="00855783">
        <w:rPr>
          <w:rFonts w:ascii="Times New Roman" w:hAnsi="Times New Roman" w:cs="Times New Roman"/>
          <w:sz w:val="28"/>
          <w:szCs w:val="28"/>
        </w:rPr>
        <w:t>– “work</w:t>
      </w:r>
      <w:r w:rsidR="00D87A80">
        <w:rPr>
          <w:rFonts w:ascii="Times New Roman" w:hAnsi="Times New Roman" w:cs="Times New Roman"/>
          <w:sz w:val="28"/>
          <w:szCs w:val="28"/>
        </w:rPr>
        <w:t>-</w:t>
      </w:r>
      <w:r w:rsidRPr="00855783">
        <w:rPr>
          <w:rFonts w:ascii="Times New Roman" w:hAnsi="Times New Roman" w:cs="Times New Roman"/>
          <w:sz w:val="28"/>
          <w:szCs w:val="28"/>
        </w:rPr>
        <w:t>around”</w:t>
      </w:r>
      <w:r w:rsidR="00ED43E4">
        <w:rPr>
          <w:rFonts w:ascii="Times New Roman" w:hAnsi="Times New Roman" w:cs="Times New Roman"/>
          <w:sz w:val="28"/>
          <w:szCs w:val="28"/>
        </w:rPr>
        <w:t xml:space="preserve"> –360 F.3d 404 (3d Cir. 2004)</w:t>
      </w:r>
      <w:r w:rsidR="0010307B">
        <w:rPr>
          <w:rFonts w:ascii="Times New Roman" w:hAnsi="Times New Roman" w:cs="Times New Roman"/>
          <w:sz w:val="28"/>
          <w:szCs w:val="28"/>
        </w:rPr>
        <w:t xml:space="preserve"> (in tripartite cases only one arbitrator need attend in person)</w:t>
      </w:r>
    </w:p>
    <w:p w14:paraId="0860FCA7" w14:textId="3CFA5916" w:rsidR="00855783" w:rsidRDefault="00855783" w:rsidP="00855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783">
        <w:rPr>
          <w:rFonts w:ascii="Times New Roman" w:hAnsi="Times New Roman" w:cs="Times New Roman"/>
          <w:sz w:val="28"/>
          <w:szCs w:val="28"/>
        </w:rPr>
        <w:t>No video/zoom hearing permitted for work</w:t>
      </w:r>
      <w:r w:rsidR="00D87A80">
        <w:rPr>
          <w:rFonts w:ascii="Times New Roman" w:hAnsi="Times New Roman" w:cs="Times New Roman"/>
          <w:sz w:val="28"/>
          <w:szCs w:val="28"/>
        </w:rPr>
        <w:t>-</w:t>
      </w:r>
      <w:r w:rsidRPr="00855783">
        <w:rPr>
          <w:rFonts w:ascii="Times New Roman" w:hAnsi="Times New Roman" w:cs="Times New Roman"/>
          <w:sz w:val="28"/>
          <w:szCs w:val="28"/>
        </w:rPr>
        <w:t>around (11</w:t>
      </w:r>
      <w:r w:rsidRPr="008557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55783">
        <w:rPr>
          <w:rFonts w:ascii="Times New Roman" w:hAnsi="Times New Roman" w:cs="Times New Roman"/>
          <w:sz w:val="28"/>
          <w:szCs w:val="28"/>
        </w:rPr>
        <w:t xml:space="preserve"> Cir. Case)</w:t>
      </w:r>
    </w:p>
    <w:p w14:paraId="5CFB6462" w14:textId="4CA622D6" w:rsidR="00855783" w:rsidRDefault="00855783" w:rsidP="00855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California law has</w:t>
      </w:r>
      <w:r w:rsidR="00D87A80">
        <w:rPr>
          <w:rFonts w:ascii="Times New Roman" w:hAnsi="Times New Roman" w:cs="Times New Roman"/>
          <w:sz w:val="28"/>
          <w:szCs w:val="28"/>
        </w:rPr>
        <w:t xml:space="preserve"> recently</w:t>
      </w:r>
      <w:r>
        <w:rPr>
          <w:rFonts w:ascii="Times New Roman" w:hAnsi="Times New Roman" w:cs="Times New Roman"/>
          <w:sz w:val="28"/>
          <w:szCs w:val="28"/>
        </w:rPr>
        <w:t xml:space="preserve"> been interpreted to restrict third party discovery </w:t>
      </w:r>
      <w:r w:rsidRPr="00D87A80">
        <w:rPr>
          <w:rFonts w:ascii="Times New Roman" w:hAnsi="Times New Roman" w:cs="Times New Roman"/>
          <w:sz w:val="28"/>
          <w:szCs w:val="28"/>
          <w:u w:val="single"/>
        </w:rPr>
        <w:t>unless</w:t>
      </w:r>
      <w:r>
        <w:rPr>
          <w:rFonts w:ascii="Times New Roman" w:hAnsi="Times New Roman" w:cs="Times New Roman"/>
          <w:sz w:val="28"/>
          <w:szCs w:val="28"/>
        </w:rPr>
        <w:t xml:space="preserve"> the parties have agreed to incorporation of the California Discovery Act (CCP §§ 1283.1, 1283.05)</w:t>
      </w:r>
      <w:r w:rsidR="00D87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0B5C4" w14:textId="6B28CBB6" w:rsidR="00855783" w:rsidRDefault="00855783" w:rsidP="008557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5783">
        <w:rPr>
          <w:rFonts w:ascii="Times New Roman" w:hAnsi="Times New Roman" w:cs="Times New Roman"/>
          <w:i/>
          <w:iCs/>
          <w:sz w:val="28"/>
          <w:szCs w:val="28"/>
        </w:rPr>
        <w:t>Aixtron</w:t>
      </w:r>
      <w:proofErr w:type="spellEnd"/>
      <w:r w:rsidRPr="00855783">
        <w:rPr>
          <w:rFonts w:ascii="Times New Roman" w:hAnsi="Times New Roman" w:cs="Times New Roman"/>
          <w:i/>
          <w:iCs/>
          <w:sz w:val="28"/>
          <w:szCs w:val="28"/>
        </w:rPr>
        <w:t xml:space="preserve"> v. </w:t>
      </w:r>
      <w:proofErr w:type="spellStart"/>
      <w:r w:rsidRPr="00855783">
        <w:rPr>
          <w:rFonts w:ascii="Times New Roman" w:hAnsi="Times New Roman" w:cs="Times New Roman"/>
          <w:i/>
          <w:iCs/>
          <w:sz w:val="28"/>
          <w:szCs w:val="28"/>
        </w:rPr>
        <w:t>Veeco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43E4">
        <w:rPr>
          <w:rFonts w:ascii="Times New Roman" w:hAnsi="Times New Roman" w:cs="Times New Roman"/>
          <w:sz w:val="28"/>
          <w:szCs w:val="28"/>
        </w:rPr>
        <w:t>52 CA 5</w:t>
      </w:r>
      <w:r w:rsidR="00ED43E4" w:rsidRPr="00ED43E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D43E4">
        <w:rPr>
          <w:rFonts w:ascii="Times New Roman" w:hAnsi="Times New Roman" w:cs="Times New Roman"/>
          <w:sz w:val="28"/>
          <w:szCs w:val="28"/>
        </w:rPr>
        <w:t xml:space="preserve"> 359 (2020)</w:t>
      </w:r>
    </w:p>
    <w:p w14:paraId="51DF3F3C" w14:textId="3F6BE2F7" w:rsidR="00ED43E4" w:rsidRDefault="00ED43E4" w:rsidP="008557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Unclear if agreement to incorporate the Discovery Act must be in </w:t>
      </w:r>
      <w:r w:rsidR="00D87A80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clause or can be a later (post-dispute</w:t>
      </w:r>
      <w:r w:rsidR="00D87A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agreement</w:t>
      </w:r>
    </w:p>
    <w:p w14:paraId="68F6C030" w14:textId="2E838967" w:rsidR="00ED43E4" w:rsidRDefault="00ED43E4" w:rsidP="008557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Better view – parties ay agree at any time but should embody that agreement in an amendment to the clause or an order</w:t>
      </w:r>
      <w:r w:rsidR="00D87A80">
        <w:rPr>
          <w:rFonts w:ascii="Times New Roman" w:hAnsi="Times New Roman" w:cs="Times New Roman"/>
          <w:sz w:val="28"/>
          <w:szCs w:val="28"/>
        </w:rPr>
        <w:t xml:space="preserve"> in the arbitration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56F13" w14:textId="29FBD165" w:rsidR="00855783" w:rsidRDefault="00ED43E4" w:rsidP="00855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creates a conflict -- </w:t>
      </w:r>
      <w:r w:rsidR="00855783">
        <w:rPr>
          <w:rFonts w:ascii="Times New Roman" w:hAnsi="Times New Roman" w:cs="Times New Roman"/>
          <w:sz w:val="28"/>
          <w:szCs w:val="28"/>
        </w:rPr>
        <w:t>California law has been interpreted in the case of imposed arbitrations (and particularly statutory rights cases) to require</w:t>
      </w:r>
      <w:r w:rsidR="00D87A80">
        <w:rPr>
          <w:rFonts w:ascii="Times New Roman" w:hAnsi="Times New Roman" w:cs="Times New Roman"/>
          <w:sz w:val="28"/>
          <w:szCs w:val="28"/>
        </w:rPr>
        <w:t>,</w:t>
      </w:r>
      <w:r w:rsidR="00855783">
        <w:rPr>
          <w:rFonts w:ascii="Times New Roman" w:hAnsi="Times New Roman" w:cs="Times New Roman"/>
          <w:sz w:val="28"/>
          <w:szCs w:val="28"/>
        </w:rPr>
        <w:t xml:space="preserve"> as a</w:t>
      </w:r>
      <w:r w:rsidR="00D87A80">
        <w:rPr>
          <w:rFonts w:ascii="Times New Roman" w:hAnsi="Times New Roman" w:cs="Times New Roman"/>
          <w:sz w:val="28"/>
          <w:szCs w:val="28"/>
        </w:rPr>
        <w:t>n element</w:t>
      </w:r>
      <w:r w:rsidR="00855783">
        <w:rPr>
          <w:rFonts w:ascii="Times New Roman" w:hAnsi="Times New Roman" w:cs="Times New Roman"/>
          <w:sz w:val="28"/>
          <w:szCs w:val="28"/>
        </w:rPr>
        <w:t xml:space="preserve"> of due process</w:t>
      </w:r>
      <w:r w:rsidR="00D87A80">
        <w:rPr>
          <w:rFonts w:ascii="Times New Roman" w:hAnsi="Times New Roman" w:cs="Times New Roman"/>
          <w:sz w:val="28"/>
          <w:szCs w:val="28"/>
        </w:rPr>
        <w:t>,</w:t>
      </w:r>
      <w:r w:rsidR="00855783">
        <w:rPr>
          <w:rFonts w:ascii="Times New Roman" w:hAnsi="Times New Roman" w:cs="Times New Roman"/>
          <w:sz w:val="28"/>
          <w:szCs w:val="28"/>
        </w:rPr>
        <w:t xml:space="preserve"> that the consumer/employee has reasonable access to relevant evidence (</w:t>
      </w:r>
      <w:r w:rsidR="00855783" w:rsidRPr="00ED43E4">
        <w:rPr>
          <w:rFonts w:ascii="Times New Roman" w:hAnsi="Times New Roman" w:cs="Times New Roman"/>
          <w:i/>
          <w:iCs/>
          <w:sz w:val="28"/>
          <w:szCs w:val="28"/>
        </w:rPr>
        <w:t>Armendariz</w:t>
      </w:r>
      <w:r w:rsidR="00855783">
        <w:rPr>
          <w:rFonts w:ascii="Times New Roman" w:hAnsi="Times New Roman" w:cs="Times New Roman"/>
          <w:sz w:val="28"/>
          <w:szCs w:val="28"/>
        </w:rPr>
        <w:t>)</w:t>
      </w:r>
    </w:p>
    <w:p w14:paraId="3F53F35C" w14:textId="169611F4" w:rsidR="00ED43E4" w:rsidRDefault="00ED43E4" w:rsidP="00ED4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addressed this by amending our rules to allow third party discovery in consumer and employment cases (Rule 17(e))</w:t>
      </w:r>
    </w:p>
    <w:p w14:paraId="019D5B81" w14:textId="01220E07" w:rsidR="00ED43E4" w:rsidRPr="00855783" w:rsidRDefault="00ED43E4" w:rsidP="00ED43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provision has not been tested but we believe it is consistent with California law and not inconsistent with FAA (no preemption)</w:t>
      </w:r>
    </w:p>
    <w:p w14:paraId="46DEA427" w14:textId="40A939B6" w:rsidR="00ED43E4" w:rsidRDefault="00ED43E4" w:rsidP="00ED4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 not overlook CCP § 1283 – preservation of testimony of a witness who will be unavailable to testify at the hearing (parity or non-party) – authorizes arbitrator to order preservation depositions</w:t>
      </w:r>
    </w:p>
    <w:p w14:paraId="7440483F" w14:textId="28837EDD" w:rsidR="00ED43E4" w:rsidRDefault="00ED43E4" w:rsidP="00ED4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believe that arbitrators have a duty to assist the parties to a process that assures reasonable opportunity to present all claims and defenses; arbitrator should be pro-active in promoting this goal – we are the process experts  . . .</w:t>
      </w:r>
    </w:p>
    <w:p w14:paraId="7B1E2EFB" w14:textId="3C9D32E9" w:rsidR="0028317A" w:rsidRPr="00ED43E4" w:rsidRDefault="0028317A" w:rsidP="00ED4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Q&amp;A???</w:t>
      </w:r>
    </w:p>
    <w:p w14:paraId="5487D57F" w14:textId="5311EC6F" w:rsidR="00E61A21" w:rsidRPr="0010307B" w:rsidRDefault="00855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307B">
        <w:rPr>
          <w:rFonts w:ascii="Times New Roman" w:hAnsi="Times New Roman" w:cs="Times New Roman"/>
          <w:b/>
          <w:bCs/>
          <w:sz w:val="28"/>
          <w:szCs w:val="28"/>
        </w:rPr>
        <w:t>Mass Torts</w:t>
      </w:r>
      <w:r w:rsidR="007B33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10A57A" w14:textId="0AB33785" w:rsidR="00855783" w:rsidRPr="00BF5C29" w:rsidRDefault="0010307B" w:rsidP="00BF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C29">
        <w:rPr>
          <w:rFonts w:ascii="Times New Roman" w:hAnsi="Times New Roman" w:cs="Times New Roman"/>
          <w:sz w:val="28"/>
          <w:szCs w:val="28"/>
        </w:rPr>
        <w:t>We apply the parties’ arbitration agreement without exception</w:t>
      </w:r>
    </w:p>
    <w:p w14:paraId="26E5738D" w14:textId="375A9C34" w:rsidR="00BF5C29" w:rsidRDefault="0010307B" w:rsidP="00BF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C29">
        <w:rPr>
          <w:rFonts w:ascii="Times New Roman" w:hAnsi="Times New Roman" w:cs="Times New Roman"/>
          <w:sz w:val="28"/>
          <w:szCs w:val="28"/>
        </w:rPr>
        <w:t xml:space="preserve">This means that if the clause prevents </w:t>
      </w:r>
      <w:r w:rsidR="00BF5C29" w:rsidRPr="00BF5C29">
        <w:rPr>
          <w:rFonts w:ascii="Times New Roman" w:hAnsi="Times New Roman" w:cs="Times New Roman"/>
          <w:sz w:val="28"/>
          <w:szCs w:val="28"/>
        </w:rPr>
        <w:t>consolidation,</w:t>
      </w:r>
      <w:r w:rsidRPr="00BF5C29">
        <w:rPr>
          <w:rFonts w:ascii="Times New Roman" w:hAnsi="Times New Roman" w:cs="Times New Roman"/>
          <w:sz w:val="28"/>
          <w:szCs w:val="28"/>
        </w:rPr>
        <w:t xml:space="preserve"> </w:t>
      </w:r>
      <w:r w:rsidR="00BF5C29">
        <w:rPr>
          <w:rFonts w:ascii="Times New Roman" w:hAnsi="Times New Roman" w:cs="Times New Roman"/>
          <w:sz w:val="28"/>
          <w:szCs w:val="28"/>
        </w:rPr>
        <w:t>we will not allow it</w:t>
      </w:r>
      <w:r w:rsidR="00D87A80">
        <w:rPr>
          <w:rFonts w:ascii="Times New Roman" w:hAnsi="Times New Roman" w:cs="Times New Roman"/>
          <w:sz w:val="28"/>
          <w:szCs w:val="28"/>
        </w:rPr>
        <w:t xml:space="preserve"> unless all parties and counsel agree</w:t>
      </w:r>
    </w:p>
    <w:p w14:paraId="1DECFA72" w14:textId="42EC401B" w:rsidR="0010307B" w:rsidRDefault="00BF5C29" w:rsidP="00BF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clause </w:t>
      </w:r>
      <w:r w:rsidR="0010307B" w:rsidRPr="00BF5C29">
        <w:rPr>
          <w:rFonts w:ascii="Times New Roman" w:hAnsi="Times New Roman" w:cs="Times New Roman"/>
          <w:sz w:val="28"/>
          <w:szCs w:val="28"/>
        </w:rPr>
        <w:t xml:space="preserve">requires individual </w:t>
      </w:r>
      <w:r w:rsidRPr="00BF5C29">
        <w:rPr>
          <w:rFonts w:ascii="Times New Roman" w:hAnsi="Times New Roman" w:cs="Times New Roman"/>
          <w:sz w:val="28"/>
          <w:szCs w:val="28"/>
        </w:rPr>
        <w:t>determinations</w:t>
      </w:r>
      <w:r w:rsidR="0010307B" w:rsidRPr="00BF5C29">
        <w:rPr>
          <w:rFonts w:ascii="Times New Roman" w:hAnsi="Times New Roman" w:cs="Times New Roman"/>
          <w:sz w:val="28"/>
          <w:szCs w:val="28"/>
        </w:rPr>
        <w:t xml:space="preserve"> of separate </w:t>
      </w:r>
      <w:r w:rsidRPr="00BF5C29">
        <w:rPr>
          <w:rFonts w:ascii="Times New Roman" w:hAnsi="Times New Roman" w:cs="Times New Roman"/>
          <w:sz w:val="28"/>
          <w:szCs w:val="28"/>
        </w:rPr>
        <w:t>arbitrations</w:t>
      </w:r>
      <w:r w:rsidR="0010307B" w:rsidRPr="00BF5C29">
        <w:rPr>
          <w:rFonts w:ascii="Times New Roman" w:hAnsi="Times New Roman" w:cs="Times New Roman"/>
          <w:sz w:val="28"/>
          <w:szCs w:val="28"/>
        </w:rPr>
        <w:t xml:space="preserve">, that is the process we </w:t>
      </w:r>
      <w:r w:rsidRPr="00BF5C29">
        <w:rPr>
          <w:rFonts w:ascii="Times New Roman" w:hAnsi="Times New Roman" w:cs="Times New Roman"/>
          <w:sz w:val="28"/>
          <w:szCs w:val="28"/>
        </w:rPr>
        <w:t>provide</w:t>
      </w:r>
    </w:p>
    <w:p w14:paraId="6B8CF7F4" w14:textId="0184A578" w:rsidR="00BF5C29" w:rsidRDefault="00BF5C29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example, a Respondent’s effort to coordinate discovery among several cases to save unnecessary duplication or expense is not permitted unless all parties and all counsel agree </w:t>
      </w:r>
    </w:p>
    <w:p w14:paraId="1BCE09A5" w14:textId="5214EB71" w:rsidR="00BF5C29" w:rsidRDefault="00BF5C29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not offer multidistrict-like procedures across multiple cases (as some providers allow) unless agreed by all</w:t>
      </w:r>
    </w:p>
    <w:p w14:paraId="1CBE236C" w14:textId="22C65E0A" w:rsidR="00BF5C29" w:rsidRDefault="00BF5C29" w:rsidP="00BF5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each case is unique,</w:t>
      </w:r>
    </w:p>
    <w:p w14:paraId="6EFF8CAF" w14:textId="0706A911" w:rsidR="00BF5C29" w:rsidRDefault="00BF5C29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not share information/orders/awards across multiple cases</w:t>
      </w:r>
      <w:r w:rsidR="00F05399">
        <w:rPr>
          <w:rFonts w:ascii="Times New Roman" w:hAnsi="Times New Roman" w:cs="Times New Roman"/>
          <w:sz w:val="28"/>
          <w:szCs w:val="28"/>
        </w:rPr>
        <w:t xml:space="preserve"> or with other neutrals</w:t>
      </w:r>
    </w:p>
    <w:p w14:paraId="1478823F" w14:textId="2A24DCC6" w:rsidR="00BF5C29" w:rsidRDefault="00BF5C29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not consider decisions from other, similar cases</w:t>
      </w:r>
      <w:r w:rsidR="00D87A80">
        <w:rPr>
          <w:rFonts w:ascii="Times New Roman" w:hAnsi="Times New Roman" w:cs="Times New Roman"/>
          <w:sz w:val="28"/>
          <w:szCs w:val="28"/>
        </w:rPr>
        <w:t xml:space="preserve"> (although we usually are unsuccessful in telling parties we are not interested in that sort of information</w:t>
      </w:r>
    </w:p>
    <w:p w14:paraId="19331098" w14:textId="0789C37D" w:rsidR="00D87A80" w:rsidRDefault="00D87A80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do not cite our own decisions in repetitive issues, but we are able to utilize that work product in subsequent cases – </w:t>
      </w:r>
      <w:r w:rsidRPr="00D87A80">
        <w:rPr>
          <w:rFonts w:ascii="Times New Roman" w:hAnsi="Times New Roman" w:cs="Times New Roman"/>
          <w:i/>
          <w:iCs/>
          <w:sz w:val="28"/>
          <w:szCs w:val="28"/>
        </w:rPr>
        <w:t>i.e.,</w:t>
      </w:r>
      <w:r>
        <w:rPr>
          <w:rFonts w:ascii="Times New Roman" w:hAnsi="Times New Roman" w:cs="Times New Roman"/>
          <w:sz w:val="28"/>
          <w:szCs w:val="28"/>
        </w:rPr>
        <w:t xml:space="preserve"> no need to re-research or re-read cases relied on previously</w:t>
      </w:r>
    </w:p>
    <w:p w14:paraId="23F5AF51" w14:textId="1282DC3F" w:rsidR="00D87A80" w:rsidRDefault="00D87A80" w:rsidP="00BF5C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bill for time actually incurred in each individual case – if prior orders help us to be more efficient in later cases, the parties will benefit from that efficiency (without noting that on billing entries)</w:t>
      </w:r>
    </w:p>
    <w:p w14:paraId="540D5101" w14:textId="75E00516" w:rsidR="00C57F7C" w:rsidRDefault="00C57F7C" w:rsidP="00C57F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C57F7C">
        <w:rPr>
          <w:rFonts w:ascii="Times New Roman" w:hAnsi="Times New Roman" w:cs="Times New Roman"/>
          <w:sz w:val="28"/>
          <w:szCs w:val="28"/>
          <w:u w:val="single"/>
        </w:rPr>
        <w:t>rare</w:t>
      </w:r>
      <w:r>
        <w:rPr>
          <w:rFonts w:ascii="Times New Roman" w:hAnsi="Times New Roman" w:cs="Times New Roman"/>
          <w:sz w:val="28"/>
          <w:szCs w:val="28"/>
        </w:rPr>
        <w:t xml:space="preserve"> circumstances we will decide an issue institutionally (JAMS) </w:t>
      </w:r>
      <w:proofErr w:type="gramStart"/>
      <w:r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assure compliance with EMS/CMS</w:t>
      </w:r>
      <w:r w:rsidR="006A292E">
        <w:rPr>
          <w:rFonts w:ascii="Times New Roman" w:hAnsi="Times New Roman" w:cs="Times New Roman"/>
          <w:sz w:val="28"/>
          <w:szCs w:val="28"/>
        </w:rPr>
        <w:t xml:space="preserve"> (</w:t>
      </w:r>
      <w:r w:rsidR="006A292E" w:rsidRPr="006A292E">
        <w:rPr>
          <w:rFonts w:ascii="Times New Roman" w:hAnsi="Times New Roman" w:cs="Times New Roman"/>
          <w:i/>
          <w:iCs/>
          <w:sz w:val="28"/>
          <w:szCs w:val="28"/>
        </w:rPr>
        <w:t>e.g</w:t>
      </w:r>
      <w:r w:rsidR="006A292E">
        <w:rPr>
          <w:rFonts w:ascii="Times New Roman" w:hAnsi="Times New Roman" w:cs="Times New Roman"/>
          <w:sz w:val="28"/>
          <w:szCs w:val="28"/>
        </w:rPr>
        <w:t>., CCP § 998 issue)</w:t>
      </w:r>
    </w:p>
    <w:p w14:paraId="04BA0A4D" w14:textId="2616F230" w:rsidR="0028317A" w:rsidRDefault="0028317A" w:rsidP="00C57F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Q&amp;A</w:t>
      </w:r>
      <w:r w:rsidR="000F35D7">
        <w:rPr>
          <w:rFonts w:ascii="Times New Roman" w:hAnsi="Times New Roman" w:cs="Times New Roman"/>
          <w:sz w:val="28"/>
          <w:szCs w:val="28"/>
        </w:rPr>
        <w:t>???</w:t>
      </w:r>
    </w:p>
    <w:p w14:paraId="503F8705" w14:textId="77777777" w:rsidR="000F35D7" w:rsidRDefault="000F35D7" w:rsidP="000F35D7">
      <w:pPr>
        <w:rPr>
          <w:rFonts w:ascii="Times New Roman" w:hAnsi="Times New Roman" w:cs="Times New Roman"/>
          <w:sz w:val="28"/>
          <w:szCs w:val="28"/>
        </w:rPr>
      </w:pPr>
    </w:p>
    <w:p w14:paraId="544A07F4" w14:textId="77777777" w:rsidR="000F35D7" w:rsidRPr="000F35D7" w:rsidRDefault="000F35D7" w:rsidP="000F35D7">
      <w:pPr>
        <w:rPr>
          <w:rFonts w:ascii="Times New Roman" w:hAnsi="Times New Roman" w:cs="Times New Roman"/>
          <w:sz w:val="28"/>
          <w:szCs w:val="28"/>
        </w:rPr>
      </w:pPr>
    </w:p>
    <w:p w14:paraId="675C5EBF" w14:textId="46CFC260" w:rsidR="00D87A80" w:rsidRDefault="00FC32FC" w:rsidP="00D87A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2FC">
        <w:rPr>
          <w:rFonts w:ascii="Times New Roman" w:hAnsi="Times New Roman" w:cs="Times New Roman"/>
          <w:b/>
          <w:bCs/>
          <w:sz w:val="28"/>
          <w:szCs w:val="28"/>
        </w:rPr>
        <w:t>New Statutory Provisions re Payment in Consumer/Employment Cases (CCP §§ 1281.97, 1281.98, 1281.99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EE259A" w14:textId="77777777" w:rsidR="00FC32FC" w:rsidRDefault="00FC32FC" w:rsidP="00FC32FC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FC32FC">
        <w:rPr>
          <w:rFonts w:ascii="Times New Roman" w:hAnsi="Times New Roman" w:cs="Times New Roman"/>
          <w:b/>
          <w:bCs/>
          <w:sz w:val="28"/>
          <w:szCs w:val="28"/>
        </w:rPr>
        <w:t xml:space="preserve">Where there is a material breach of these provisions, the consumer may </w:t>
      </w:r>
    </w:p>
    <w:p w14:paraId="110DC55E" w14:textId="10A9A36D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C32FC">
        <w:rPr>
          <w:rFonts w:ascii="Times New Roman" w:hAnsi="Times New Roman" w:cs="Times New Roman"/>
          <w:b/>
          <w:bCs/>
          <w:sz w:val="28"/>
          <w:szCs w:val="28"/>
        </w:rPr>
        <w:t>withdraw from the arbitration and return to court</w:t>
      </w:r>
    </w:p>
    <w:p w14:paraId="2F53901C" w14:textId="753671C4" w:rsidR="00AA7B90" w:rsidRDefault="00AA7B90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compel arbitration and get order requiring payment  and reasonable attorneys’ fees and costs</w:t>
      </w:r>
    </w:p>
    <w:p w14:paraId="1894BF2D" w14:textId="6F3F969B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Continue with the arbitration if the provider allows</w:t>
      </w:r>
      <w:r w:rsidR="00AA7B90">
        <w:rPr>
          <w:rFonts w:ascii="Times New Roman" w:hAnsi="Times New Roman" w:cs="Times New Roman"/>
          <w:b/>
          <w:bCs/>
          <w:sz w:val="28"/>
          <w:szCs w:val="28"/>
        </w:rPr>
        <w:t xml:space="preserve"> it</w:t>
      </w:r>
    </w:p>
    <w:p w14:paraId="6946B66A" w14:textId="28F018A7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Pay the required fees and seek reimbursement later (in the arbitration or in a separate action) </w:t>
      </w:r>
    </w:p>
    <w:p w14:paraId="5FEE437E" w14:textId="55856B61" w:rsidR="00FC32FC" w:rsidRDefault="00FC32FC" w:rsidP="00FC32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material breach is effectively self-determined  – either the payment was timely</w:t>
      </w:r>
      <w:r w:rsidR="000F35D7">
        <w:rPr>
          <w:rFonts w:ascii="Times New Roman" w:hAnsi="Times New Roman" w:cs="Times New Roman"/>
          <w:b/>
          <w:bCs/>
          <w:sz w:val="28"/>
          <w:szCs w:val="28"/>
        </w:rPr>
        <w:t xml:space="preserve"> made </w:t>
      </w:r>
      <w:r>
        <w:rPr>
          <w:rFonts w:ascii="Times New Roman" w:hAnsi="Times New Roman" w:cs="Times New Roman"/>
          <w:b/>
          <w:bCs/>
          <w:sz w:val="28"/>
          <w:szCs w:val="28"/>
        </w:rPr>
        <w:t>, or it was not</w:t>
      </w:r>
    </w:p>
    <w:p w14:paraId="32EC386C" w14:textId="65739167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is not subject to adjudication –rather the consumer/employee simply makes that determination/decision</w:t>
      </w:r>
    </w:p>
    <w:p w14:paraId="4CA321C9" w14:textId="57511AAB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C3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Williams v. West Coast Hospitals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E44BF">
        <w:rPr>
          <w:rFonts w:ascii="Times New Roman" w:hAnsi="Times New Roman" w:cs="Times New Roman"/>
          <w:b/>
          <w:bCs/>
          <w:sz w:val="28"/>
          <w:szCs w:val="28"/>
        </w:rPr>
        <w:t>86 CA5th 1054 (</w:t>
      </w:r>
      <w:r>
        <w:rPr>
          <w:rFonts w:ascii="Times New Roman" w:hAnsi="Times New Roman" w:cs="Times New Roman"/>
          <w:b/>
          <w:bCs/>
          <w:sz w:val="28"/>
          <w:szCs w:val="28"/>
        </w:rPr>
        <w:t>2022)</w:t>
      </w:r>
    </w:p>
    <w:p w14:paraId="07E40D12" w14:textId="6C1AF3FD" w:rsidR="00FC32FC" w:rsidRDefault="00FC32FC" w:rsidP="00FC32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These provisions are not preempted by the FAA (</w:t>
      </w:r>
      <w:r w:rsidRPr="00FC3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Gallo v. Wood Ranch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3D99">
        <w:rPr>
          <w:rFonts w:ascii="Times New Roman" w:hAnsi="Times New Roman" w:cs="Times New Roman"/>
          <w:b/>
          <w:bCs/>
          <w:sz w:val="28"/>
          <w:szCs w:val="28"/>
        </w:rPr>
        <w:t>81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CA5th </w:t>
      </w:r>
      <w:r w:rsidR="008C4D93">
        <w:rPr>
          <w:rFonts w:ascii="Times New Roman" w:hAnsi="Times New Roman" w:cs="Times New Roman"/>
          <w:b/>
          <w:bCs/>
          <w:sz w:val="28"/>
          <w:szCs w:val="28"/>
        </w:rPr>
        <w:t>621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(2022)</w:t>
      </w:r>
      <w:r w:rsidR="001C4E2C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1C4E2C" w:rsidRPr="003407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Espinoza v. </w:t>
      </w:r>
      <w:r w:rsidR="003407EE" w:rsidRPr="003407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Superior</w:t>
      </w:r>
      <w:r w:rsidR="00660F56" w:rsidRPr="003407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Court</w:t>
      </w:r>
      <w:r w:rsidR="00660F56">
        <w:rPr>
          <w:rFonts w:ascii="Times New Roman" w:hAnsi="Times New Roman" w:cs="Times New Roman"/>
          <w:b/>
          <w:bCs/>
          <w:sz w:val="28"/>
          <w:szCs w:val="28"/>
        </w:rPr>
        <w:t>, 83 CA5</w:t>
      </w:r>
      <w:r w:rsidR="003407EE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660F56">
        <w:rPr>
          <w:rFonts w:ascii="Times New Roman" w:hAnsi="Times New Roman" w:cs="Times New Roman"/>
          <w:b/>
          <w:bCs/>
          <w:sz w:val="28"/>
          <w:szCs w:val="28"/>
        </w:rPr>
        <w:t xml:space="preserve"> 761 (2022)</w:t>
      </w:r>
    </w:p>
    <w:p w14:paraId="17293EDC" w14:textId="26D47DAD" w:rsidR="00FC32FC" w:rsidRDefault="00FC32FC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There is one federal district court case </w:t>
      </w:r>
      <w:r w:rsidR="00AA7B90">
        <w:rPr>
          <w:rFonts w:ascii="Times New Roman" w:hAnsi="Times New Roman" w:cs="Times New Roman"/>
          <w:b/>
          <w:bCs/>
          <w:sz w:val="28"/>
          <w:szCs w:val="28"/>
        </w:rPr>
        <w:t>finding preemption(distinguishable)</w:t>
      </w:r>
      <w:r w:rsidR="008102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10280" w:rsidRPr="00A01E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Belyea v. Greensky</w:t>
      </w:r>
      <w:r w:rsidR="00810280">
        <w:rPr>
          <w:rFonts w:ascii="Times New Roman" w:hAnsi="Times New Roman" w:cs="Times New Roman"/>
          <w:b/>
          <w:bCs/>
          <w:sz w:val="28"/>
          <w:szCs w:val="28"/>
        </w:rPr>
        <w:t xml:space="preserve">, __ </w:t>
      </w:r>
      <w:proofErr w:type="spellStart"/>
      <w:r w:rsidR="00810280">
        <w:rPr>
          <w:rFonts w:ascii="Times New Roman" w:hAnsi="Times New Roman" w:cs="Times New Roman"/>
          <w:b/>
          <w:bCs/>
          <w:sz w:val="28"/>
          <w:szCs w:val="28"/>
        </w:rPr>
        <w:t>F.Supp</w:t>
      </w:r>
      <w:proofErr w:type="spellEnd"/>
      <w:r w:rsidR="00810280">
        <w:rPr>
          <w:rFonts w:ascii="Times New Roman" w:hAnsi="Times New Roman" w:cs="Times New Roman"/>
          <w:b/>
          <w:bCs/>
          <w:sz w:val="28"/>
          <w:szCs w:val="28"/>
        </w:rPr>
        <w:t>. 3d __</w:t>
      </w:r>
      <w:r w:rsidR="00E355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1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5BB">
        <w:rPr>
          <w:rFonts w:ascii="Times New Roman" w:hAnsi="Times New Roman" w:cs="Times New Roman"/>
          <w:b/>
          <w:bCs/>
          <w:sz w:val="28"/>
          <w:szCs w:val="28"/>
        </w:rPr>
        <w:t>2022 WL 14965532</w:t>
      </w:r>
      <w:r w:rsidR="00A01E2D">
        <w:rPr>
          <w:rFonts w:ascii="Times New Roman" w:hAnsi="Times New Roman" w:cs="Times New Roman"/>
          <w:b/>
          <w:bCs/>
          <w:sz w:val="28"/>
          <w:szCs w:val="28"/>
        </w:rPr>
        <w:t xml:space="preserve"> (N.D. Cal. 2022)</w:t>
      </w:r>
      <w:r w:rsidR="00E355B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A7905A4" w14:textId="477CFAB0" w:rsidR="00AA7B90" w:rsidRDefault="00AA7B90" w:rsidP="00FC32F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believe the no-preemption authority is correct</w:t>
      </w:r>
    </w:p>
    <w:p w14:paraId="26D34276" w14:textId="12F73312" w:rsidR="00AA7B90" w:rsidRDefault="00AA7B90" w:rsidP="00AA7B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Sanctions are authorized by §§ 1281.98 and 1281.99</w:t>
      </w:r>
    </w:p>
    <w:p w14:paraId="29D54C25" w14:textId="68B62B09" w:rsidR="00AA7B90" w:rsidRDefault="00AA7B90" w:rsidP="00AA7B9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If the consumer/employee proceeds in court, the court </w:t>
      </w:r>
      <w:r w:rsidRPr="00AA7B90">
        <w:rPr>
          <w:rFonts w:ascii="Times New Roman" w:hAnsi="Times New Roman" w:cs="Times New Roman"/>
          <w:b/>
          <w:bCs/>
          <w:sz w:val="28"/>
          <w:szCs w:val="28"/>
          <w:u w:val="single"/>
        </w:rPr>
        <w:t>shall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impose sanctions on the breaching party per § 1281.99</w:t>
      </w:r>
    </w:p>
    <w:p w14:paraId="58AB7EA3" w14:textId="2149F61E" w:rsidR="00AA7B90" w:rsidRPr="00FC32FC" w:rsidRDefault="00AA7B90" w:rsidP="00AA7B9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If the matter proceeds in arbitration, the arbitrator </w:t>
      </w:r>
      <w:r w:rsidRPr="00AA7B90">
        <w:rPr>
          <w:rFonts w:ascii="Times New Roman" w:hAnsi="Times New Roman" w:cs="Times New Roman"/>
          <w:b/>
          <w:bCs/>
          <w:sz w:val="28"/>
          <w:szCs w:val="28"/>
          <w:u w:val="single"/>
        </w:rPr>
        <w:t>shall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impose “appropriate sanctions” on the breaching party, including monetary sanctions, issue sanctions, evidence sanctions or terminating sanctions. CCP 281.98</w:t>
      </w:r>
    </w:p>
    <w:sectPr w:rsidR="00AA7B90" w:rsidRPr="00FC32FC" w:rsidSect="0082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49"/>
    <w:multiLevelType w:val="hybridMultilevel"/>
    <w:tmpl w:val="6656629C"/>
    <w:lvl w:ilvl="0" w:tplc="56661DF4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F5D8E"/>
    <w:multiLevelType w:val="hybridMultilevel"/>
    <w:tmpl w:val="6A7A5254"/>
    <w:lvl w:ilvl="0" w:tplc="DA1CF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2A82"/>
    <w:multiLevelType w:val="hybridMultilevel"/>
    <w:tmpl w:val="2B6C48BC"/>
    <w:lvl w:ilvl="0" w:tplc="CDB2C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C74A4"/>
    <w:multiLevelType w:val="hybridMultilevel"/>
    <w:tmpl w:val="DABCE880"/>
    <w:lvl w:ilvl="0" w:tplc="26945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41B27"/>
    <w:multiLevelType w:val="hybridMultilevel"/>
    <w:tmpl w:val="E692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2AD0"/>
    <w:multiLevelType w:val="hybridMultilevel"/>
    <w:tmpl w:val="D1100128"/>
    <w:lvl w:ilvl="0" w:tplc="1FAA2D3C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F4939"/>
    <w:multiLevelType w:val="hybridMultilevel"/>
    <w:tmpl w:val="53D4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82977">
    <w:abstractNumId w:val="4"/>
  </w:num>
  <w:num w:numId="2" w16cid:durableId="689375815">
    <w:abstractNumId w:val="1"/>
  </w:num>
  <w:num w:numId="3" w16cid:durableId="1423530374">
    <w:abstractNumId w:val="6"/>
  </w:num>
  <w:num w:numId="4" w16cid:durableId="1521502509">
    <w:abstractNumId w:val="3"/>
  </w:num>
  <w:num w:numId="5" w16cid:durableId="1787195794">
    <w:abstractNumId w:val="0"/>
  </w:num>
  <w:num w:numId="6" w16cid:durableId="363942954">
    <w:abstractNumId w:val="5"/>
  </w:num>
  <w:num w:numId="7" w16cid:durableId="70379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3"/>
    <w:rsid w:val="000F35D7"/>
    <w:rsid w:val="0010307B"/>
    <w:rsid w:val="001C4E2C"/>
    <w:rsid w:val="0028317A"/>
    <w:rsid w:val="00304D4B"/>
    <w:rsid w:val="003274BD"/>
    <w:rsid w:val="003407EE"/>
    <w:rsid w:val="00353C5D"/>
    <w:rsid w:val="004639E3"/>
    <w:rsid w:val="005A4C2A"/>
    <w:rsid w:val="00660F56"/>
    <w:rsid w:val="006A292E"/>
    <w:rsid w:val="006E44BF"/>
    <w:rsid w:val="00793D99"/>
    <w:rsid w:val="007B3398"/>
    <w:rsid w:val="00810280"/>
    <w:rsid w:val="008227DC"/>
    <w:rsid w:val="00855783"/>
    <w:rsid w:val="008C4D93"/>
    <w:rsid w:val="00A01E2D"/>
    <w:rsid w:val="00AA7B90"/>
    <w:rsid w:val="00BF5C29"/>
    <w:rsid w:val="00C57F7C"/>
    <w:rsid w:val="00CC5DFE"/>
    <w:rsid w:val="00D87A80"/>
    <w:rsid w:val="00E355BB"/>
    <w:rsid w:val="00E61A21"/>
    <w:rsid w:val="00ED43E4"/>
    <w:rsid w:val="00F05399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ED8B"/>
  <w15:chartTrackingRefBased/>
  <w15:docId w15:val="{5BCC84C1-2180-4717-B6C7-C22EDD3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BF5C-04C4-423C-B4E1-2909E626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Chernick</dc:creator>
  <cp:keywords/>
  <dc:description/>
  <cp:lastModifiedBy>Richard Chernick</cp:lastModifiedBy>
  <cp:revision>21</cp:revision>
  <cp:lastPrinted>2023-05-31T19:20:00Z</cp:lastPrinted>
  <dcterms:created xsi:type="dcterms:W3CDTF">2023-05-31T17:23:00Z</dcterms:created>
  <dcterms:modified xsi:type="dcterms:W3CDTF">2023-05-31T19:40:00Z</dcterms:modified>
</cp:coreProperties>
</file>